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все від того...</w:t>
      </w:r>
    </w:p>
    <w:p>
      <w:r>
        <w:br/>
        <w:t xml:space="preserve"> А все від того, з чим себе рівнять,&lt;br /&gt;</w:t>
        <w:br/>
        <w:t>Які собі загадувать висоти,–&lt;br /&gt;</w:t>
        <w:br/>
        <w:t>Одна і та ж засіяна рілля&lt;br /&gt;</w:t>
        <w:br/>
        <w:t>Жита вродити може і осоти.</w:t>
      </w:r>
    </w:p>
    <w:p>
      <w:r>
        <w:br/>
        <w:t>А все від того, як собі боліть,&lt;br /&gt;</w:t>
        <w:br/>
        <w:t>Яким безсонням нуртувати ночі.&lt;br /&gt;</w:t>
        <w:br/>
        <w:t>Бо серце може пустоцвіт вродить,&lt;br /&gt;</w:t>
        <w:br/>
        <w:t>А може й слово – зболено-пророче.</w:t>
      </w:r>
    </w:p>
    <w:p>
      <w:r>
        <w:br/>
        <w:t>А все від того, як себе любить,&lt;br /&gt;</w:t>
        <w:br/>
        <w:t>В якім ряду з усім живим і сущим,&lt;br /&gt;</w:t>
        <w:br/>
        <w:t>І як нести в світи життєву мить...&lt;br /&gt;</w:t>
        <w:br/>
        <w:t>А інше все з'ясується грядущим.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все від того...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