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та фата...</w:t>
      </w:r>
    </w:p>
    <w:p>
      <w:r>
        <w:br/>
        <w:t xml:space="preserve"> А та фата...&lt;br /&gt;</w:t>
        <w:br/>
        <w:t>Й iрiй...&lt;br /&gt;</w:t>
        <w:br/>
        <w:t>I веселунку гукну Лесевi...&lt;br /&gt;</w:t>
        <w:br/>
        <w:t>"А ну тебе, щебетуна..."&lt;br /&gt;</w:t>
        <w:br/>
        <w:t>Не дожидав звади... Жоден&lt;br /&gt;</w:t>
        <w:br/>
        <w:t>Тепер трепет&lt;br /&gt;</w:t>
        <w:br/>
        <w:t>Її —&lt;br /&gt;</w:t>
        <w:br/>
        <w:t>Йой, йой, йой!..&lt;br /&gt;</w:t>
        <w:br/>
        <w:t>I смеречина черемсi:&lt;br /&gt;</w:t>
        <w:br/>
        <w:t>— Ш... ш... ш...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та фата...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